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AFB9" w14:textId="77777777" w:rsidR="0004002C" w:rsidRPr="006D1F8B" w:rsidRDefault="0004002C" w:rsidP="0004002C">
      <w:pPr>
        <w:jc w:val="both"/>
        <w:rPr>
          <w:rFonts w:ascii="Lato" w:hAnsi="Lato"/>
          <w:b/>
          <w:bCs/>
        </w:rPr>
      </w:pPr>
      <w:r w:rsidRPr="006D1F8B">
        <w:rPr>
          <w:rFonts w:ascii="Lato" w:hAnsi="Lato"/>
          <w:b/>
          <w:bCs/>
        </w:rPr>
        <w:t>Uchwała nr 1</w:t>
      </w:r>
      <w:r w:rsidR="00953857">
        <w:rPr>
          <w:rFonts w:ascii="Lato" w:hAnsi="Lato"/>
          <w:b/>
          <w:bCs/>
        </w:rPr>
        <w:t>4</w:t>
      </w:r>
      <w:r w:rsidRPr="006D1F8B">
        <w:rPr>
          <w:rFonts w:ascii="Lato" w:hAnsi="Lato"/>
          <w:b/>
          <w:bCs/>
        </w:rPr>
        <w:t>/2024/V KRDPP/</w:t>
      </w:r>
      <w:r w:rsidR="00C907F8" w:rsidRPr="006D1F8B">
        <w:rPr>
          <w:rFonts w:ascii="Lato" w:hAnsi="Lato"/>
          <w:b/>
          <w:bCs/>
        </w:rPr>
        <w:t>4</w:t>
      </w:r>
      <w:r w:rsidR="00A04D13">
        <w:rPr>
          <w:rFonts w:ascii="Lato" w:hAnsi="Lato"/>
          <w:b/>
          <w:bCs/>
        </w:rPr>
        <w:t>2</w:t>
      </w:r>
    </w:p>
    <w:p w14:paraId="2681023B" w14:textId="77777777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  <w:b/>
          <w:bCs/>
        </w:rPr>
        <w:t>Krakowskiej Rady Działalności Pożytku Publicznego</w:t>
      </w:r>
    </w:p>
    <w:p w14:paraId="3E3F69D9" w14:textId="77777777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z dnia </w:t>
      </w:r>
      <w:r w:rsidR="00A35FDD">
        <w:rPr>
          <w:rFonts w:ascii="Lato" w:hAnsi="Lato"/>
        </w:rPr>
        <w:t>2</w:t>
      </w:r>
      <w:r w:rsidR="001214B4">
        <w:rPr>
          <w:rFonts w:ascii="Lato" w:hAnsi="Lato"/>
        </w:rPr>
        <w:t>5 listopada</w:t>
      </w:r>
      <w:r w:rsidRPr="006D1F8B">
        <w:rPr>
          <w:rFonts w:ascii="Lato" w:hAnsi="Lato"/>
        </w:rPr>
        <w:t xml:space="preserve"> 2024 r.</w:t>
      </w:r>
    </w:p>
    <w:p w14:paraId="21CC9090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3FD298EA" w14:textId="77777777" w:rsidR="0004002C" w:rsidRPr="006D1F8B" w:rsidRDefault="0004002C" w:rsidP="0004002C">
      <w:pPr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</w:rPr>
        <w:t xml:space="preserve">w sprawie opinii do projektu </w:t>
      </w:r>
      <w:bookmarkStart w:id="0" w:name="_Hlk183509879"/>
      <w:r w:rsidR="004E3CDA" w:rsidRPr="004E3CDA">
        <w:rPr>
          <w:rFonts w:ascii="Lato" w:hAnsi="Lato"/>
          <w:bCs/>
        </w:rPr>
        <w:t xml:space="preserve">uchwały Rady Miasta Krakowa </w:t>
      </w:r>
      <w:bookmarkStart w:id="1" w:name="_Hlk183510851"/>
      <w:r w:rsidR="004E3CDA" w:rsidRPr="004E3CDA">
        <w:rPr>
          <w:rFonts w:ascii="Lato" w:hAnsi="Lato"/>
          <w:b/>
          <w:bCs/>
        </w:rPr>
        <w:t xml:space="preserve">w sprawie </w:t>
      </w:r>
      <w:bookmarkStart w:id="2" w:name="_Hlk183510482"/>
      <w:r w:rsidR="003B206C" w:rsidRPr="003B206C">
        <w:rPr>
          <w:rFonts w:ascii="Lato" w:hAnsi="Lato"/>
          <w:b/>
          <w:bCs/>
        </w:rPr>
        <w:t>określenia zasad wyznaczenia składu oraz zasad działania Komitetów Rewitalizacji Miasta Krakowa</w:t>
      </w:r>
      <w:r w:rsidR="004E7068">
        <w:rPr>
          <w:rFonts w:ascii="Lato" w:hAnsi="Lato"/>
          <w:b/>
          <w:bCs/>
        </w:rPr>
        <w:t>.</w:t>
      </w:r>
    </w:p>
    <w:bookmarkEnd w:id="0"/>
    <w:bookmarkEnd w:id="1"/>
    <w:bookmarkEnd w:id="2"/>
    <w:p w14:paraId="0D41101E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141410D7" w14:textId="55E41CF4" w:rsidR="00E058E2" w:rsidRPr="00513486" w:rsidRDefault="00571AE1" w:rsidP="002D0610">
      <w:pPr>
        <w:spacing w:line="276" w:lineRule="auto"/>
        <w:jc w:val="both"/>
        <w:rPr>
          <w:rFonts w:ascii="Lato" w:hAnsi="Lato"/>
        </w:rPr>
      </w:pPr>
      <w:r w:rsidRPr="00513486">
        <w:rPr>
          <w:rFonts w:ascii="Lato" w:hAnsi="Lato"/>
        </w:rPr>
        <w:t xml:space="preserve">Na podstawie </w:t>
      </w:r>
      <w:r w:rsidR="00E058E2" w:rsidRPr="00513486">
        <w:rPr>
          <w:rFonts w:ascii="Lato" w:hAnsi="Lato"/>
        </w:rPr>
        <w:t xml:space="preserve">§ 7 pkt </w:t>
      </w:r>
      <w:r w:rsidR="008231A6" w:rsidRPr="00513486">
        <w:rPr>
          <w:rFonts w:ascii="Lato" w:hAnsi="Lato"/>
        </w:rPr>
        <w:t>1 uchwały</w:t>
      </w:r>
      <w:r w:rsidR="00E058E2" w:rsidRPr="00513486">
        <w:rPr>
          <w:rFonts w:ascii="Lato" w:hAnsi="Lato"/>
        </w:rPr>
        <w:t xml:space="preserve"> nr </w:t>
      </w:r>
      <w:r w:rsidR="00E058E2" w:rsidRPr="00513486">
        <w:rPr>
          <w:rFonts w:ascii="Lato" w:eastAsia="Times New Roman" w:hAnsi="Lato" w:cs="Times New Roman"/>
          <w:lang w:eastAsia="pl-PL"/>
        </w:rPr>
        <w:t>XLI/731/16 z dnia 13 kwietnia 2016 r., Rady Miasta Krakowa w</w:t>
      </w:r>
      <w:r w:rsidR="00513486" w:rsidRPr="00513486">
        <w:rPr>
          <w:rFonts w:ascii="Lato" w:eastAsia="Times New Roman" w:hAnsi="Lato" w:cs="Times New Roman"/>
          <w:lang w:eastAsia="pl-PL"/>
        </w:rPr>
        <w:t> </w:t>
      </w:r>
      <w:r w:rsidR="00E058E2" w:rsidRPr="00513486">
        <w:rPr>
          <w:rFonts w:ascii="Lato" w:eastAsia="Times New Roman" w:hAnsi="Lato" w:cs="Times New Roman"/>
          <w:lang w:eastAsia="pl-PL"/>
        </w:rPr>
        <w:t>sprawie trybu powoływania członków oraz organizacji i trybu działania Krakowskiej Rady Działalności Pożytku Publicznego (ze zm</w:t>
      </w:r>
      <w:r w:rsidR="00A01B3E" w:rsidRPr="00513486">
        <w:rPr>
          <w:rFonts w:ascii="Lato" w:eastAsia="Times New Roman" w:hAnsi="Lato" w:cs="Times New Roman"/>
          <w:lang w:eastAsia="pl-PL"/>
        </w:rPr>
        <w:t>.</w:t>
      </w:r>
      <w:r w:rsidR="00E058E2" w:rsidRPr="00513486">
        <w:rPr>
          <w:rFonts w:ascii="Lato" w:eastAsia="Times New Roman" w:hAnsi="Lato" w:cs="Times New Roman"/>
          <w:lang w:eastAsia="pl-PL"/>
        </w:rPr>
        <w:t>)</w:t>
      </w:r>
      <w:r w:rsidR="00A01B3E" w:rsidRPr="00513486">
        <w:rPr>
          <w:rFonts w:ascii="Lato" w:hAnsi="Lato"/>
        </w:rPr>
        <w:t xml:space="preserve"> oraz § 7 regulaminu pracy Krakowskiej Rady Działalności Pożytku Publicznego (KRDPP), uchwala się, co następuje</w:t>
      </w:r>
      <w:r w:rsidR="00C907F8" w:rsidRPr="00513486">
        <w:rPr>
          <w:rFonts w:ascii="Lato" w:hAnsi="Lato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058E2" w:rsidRPr="006D1F8B" w14:paraId="4E14BE9C" w14:textId="77777777" w:rsidTr="00E058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6B596" w14:textId="77777777" w:rsidR="00E058E2" w:rsidRPr="006D1F8B" w:rsidRDefault="00E058E2" w:rsidP="00E058E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011F26" w14:textId="77777777" w:rsidR="00E058E2" w:rsidRPr="006D1F8B" w:rsidRDefault="00E058E2" w:rsidP="00E058E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CE13D4B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</w:p>
    <w:p w14:paraId="37F918D3" w14:textId="77777777" w:rsidR="003B206C" w:rsidRPr="003B206C" w:rsidRDefault="0004002C" w:rsidP="003B206C">
      <w:pPr>
        <w:spacing w:line="276" w:lineRule="auto"/>
        <w:jc w:val="both"/>
        <w:rPr>
          <w:rFonts w:ascii="Lato" w:hAnsi="Lato"/>
          <w:bCs/>
        </w:rPr>
      </w:pPr>
      <w:r w:rsidRPr="006D1F8B">
        <w:rPr>
          <w:rFonts w:ascii="Lato" w:hAnsi="Lato"/>
          <w:bCs/>
        </w:rPr>
        <w:t>§ 1.</w:t>
      </w:r>
      <w:r w:rsidR="00F30A26" w:rsidRPr="006D1F8B">
        <w:rPr>
          <w:rFonts w:ascii="Lato" w:hAnsi="Lato"/>
          <w:bCs/>
        </w:rPr>
        <w:t xml:space="preserve"> </w:t>
      </w:r>
      <w:r w:rsidRPr="006D1F8B">
        <w:rPr>
          <w:rFonts w:ascii="Lato" w:hAnsi="Lato"/>
        </w:rPr>
        <w:t>Członkowie Krakowskiej Rady Działalności Pożytku Publicznego (KRDPP) w głosowaniu jawnym</w:t>
      </w:r>
      <w:r w:rsidR="007226A8">
        <w:rPr>
          <w:rFonts w:ascii="Lato" w:hAnsi="Lato"/>
        </w:rPr>
        <w:t xml:space="preserve"> </w:t>
      </w:r>
      <w:r w:rsidRPr="006D1F8B">
        <w:rPr>
          <w:rFonts w:ascii="Lato" w:hAnsi="Lato"/>
          <w:b/>
        </w:rPr>
        <w:t>wyrazili pozytywną opinię</w:t>
      </w:r>
      <w:r w:rsidR="00F30A26" w:rsidRPr="006D1F8B">
        <w:rPr>
          <w:rFonts w:ascii="Lato" w:hAnsi="Lato"/>
          <w:b/>
        </w:rPr>
        <w:t xml:space="preserve"> </w:t>
      </w:r>
      <w:r w:rsidR="003B206C">
        <w:rPr>
          <w:rFonts w:ascii="Lato" w:hAnsi="Lato"/>
          <w:bCs/>
        </w:rPr>
        <w:t xml:space="preserve">do </w:t>
      </w:r>
      <w:r w:rsidR="00A35FDD" w:rsidRPr="00A35FDD">
        <w:rPr>
          <w:rFonts w:ascii="Lato" w:hAnsi="Lato"/>
          <w:bCs/>
        </w:rPr>
        <w:t xml:space="preserve">projektu </w:t>
      </w:r>
      <w:r w:rsidR="003B206C">
        <w:rPr>
          <w:rFonts w:ascii="Lato" w:hAnsi="Lato"/>
          <w:bCs/>
        </w:rPr>
        <w:t xml:space="preserve">uchwały </w:t>
      </w:r>
      <w:r w:rsidR="003B206C" w:rsidRPr="003B206C">
        <w:rPr>
          <w:rFonts w:ascii="Lato" w:hAnsi="Lato"/>
          <w:bCs/>
        </w:rPr>
        <w:t xml:space="preserve">w sprawie określenia zasad wyznaczenia składu oraz zasad działania Komitetów Rewitalizacji Miasta Krakowa. </w:t>
      </w:r>
    </w:p>
    <w:p w14:paraId="6A3A216E" w14:textId="77777777" w:rsidR="001214B4" w:rsidRDefault="001214B4" w:rsidP="00A35FDD">
      <w:pPr>
        <w:spacing w:line="276" w:lineRule="auto"/>
        <w:jc w:val="both"/>
        <w:rPr>
          <w:rFonts w:ascii="Lato" w:hAnsi="Lato"/>
          <w:bCs/>
        </w:rPr>
      </w:pPr>
    </w:p>
    <w:p w14:paraId="53215D70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§ </w:t>
      </w:r>
      <w:r w:rsidR="00F30A26" w:rsidRPr="006D1F8B">
        <w:rPr>
          <w:rFonts w:ascii="Lato" w:hAnsi="Lato"/>
        </w:rPr>
        <w:t>2</w:t>
      </w:r>
      <w:r w:rsidRPr="006D1F8B">
        <w:rPr>
          <w:rFonts w:ascii="Lato" w:hAnsi="Lato"/>
        </w:rPr>
        <w:t>.</w:t>
      </w:r>
      <w:r w:rsidR="00F30A26" w:rsidRPr="006D1F8B">
        <w:rPr>
          <w:rFonts w:ascii="Lato" w:hAnsi="Lato"/>
        </w:rPr>
        <w:t xml:space="preserve"> </w:t>
      </w:r>
      <w:r w:rsidR="008B21B8" w:rsidRPr="006D1F8B">
        <w:rPr>
          <w:rFonts w:ascii="Lato" w:hAnsi="Lato"/>
        </w:rPr>
        <w:t>Uchwała wchodzi w życie z dniem podjęcia.</w:t>
      </w:r>
    </w:p>
    <w:p w14:paraId="420A81C8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</w:p>
    <w:p w14:paraId="2821A54F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Uzasadnienie: </w:t>
      </w:r>
    </w:p>
    <w:p w14:paraId="2DCF7E66" w14:textId="77777777" w:rsidR="00270C55" w:rsidRDefault="00270C55" w:rsidP="00C6561E">
      <w:pPr>
        <w:spacing w:line="276" w:lineRule="auto"/>
        <w:jc w:val="both"/>
        <w:rPr>
          <w:rFonts w:ascii="Lato" w:hAnsi="Lato"/>
        </w:rPr>
      </w:pPr>
    </w:p>
    <w:p w14:paraId="0C30D976" w14:textId="6DDBF0F2" w:rsidR="00C6561E" w:rsidRPr="00C6561E" w:rsidRDefault="00C6561E" w:rsidP="00C6561E">
      <w:pPr>
        <w:spacing w:line="276" w:lineRule="auto"/>
        <w:jc w:val="both"/>
        <w:rPr>
          <w:rFonts w:ascii="Lato" w:hAnsi="Lato"/>
        </w:rPr>
      </w:pPr>
      <w:r w:rsidRPr="00A04D13">
        <w:rPr>
          <w:rFonts w:ascii="Lato" w:hAnsi="Lato"/>
        </w:rPr>
        <w:t>Krakowska Rada Działalności Pożytku Publicznego, po analizie przedstawionego projektu, wyraża pozytywną opinię w odniesieniu do założeń i planów realizacyjnych. Projekt uwzględnia istotne cele społeczne i odpowiada na potrzeby lokalnej społeczności, co jest zgodne z misją i</w:t>
      </w:r>
      <w:r w:rsidR="00CF1C7D" w:rsidRPr="00A04D13">
        <w:rPr>
          <w:rFonts w:ascii="Lato" w:hAnsi="Lato"/>
        </w:rPr>
        <w:t> </w:t>
      </w:r>
      <w:r w:rsidRPr="00A04D13">
        <w:rPr>
          <w:rFonts w:ascii="Lato" w:hAnsi="Lato"/>
        </w:rPr>
        <w:t xml:space="preserve">priorytetami </w:t>
      </w:r>
      <w:r w:rsidR="00270C55" w:rsidRPr="00A04D13">
        <w:rPr>
          <w:rFonts w:ascii="Lato" w:hAnsi="Lato"/>
        </w:rPr>
        <w:t>KRDPP.</w:t>
      </w:r>
      <w:r w:rsidR="00067585">
        <w:rPr>
          <w:rFonts w:ascii="Lato" w:hAnsi="Lato"/>
        </w:rPr>
        <w:t xml:space="preserve"> Równocześnie Rada za zasadne uznaje powołanie przynajmniej dwóch Komitetów, z uwagi na zróżnicowanie siatki społecznej obszarów objętych rewitalizacją. Podkreśla znaczenie powszechnego udziału zróżnicowanych grup interesu i zaleca rekrutacje przedstawicieli młodzieży w oparciu o uczniów szkół mieszczących się na terenie obszaru. </w:t>
      </w:r>
    </w:p>
    <w:p w14:paraId="49134581" w14:textId="77777777" w:rsidR="00270C55" w:rsidRDefault="00270C55" w:rsidP="00C70527">
      <w:pPr>
        <w:pStyle w:val="Default"/>
        <w:adjustRightInd/>
        <w:rPr>
          <w:rFonts w:ascii="Lato" w:hAnsi="Lato"/>
          <w:sz w:val="22"/>
          <w:szCs w:val="22"/>
        </w:rPr>
      </w:pPr>
    </w:p>
    <w:p w14:paraId="035E4434" w14:textId="7D6D79C4" w:rsidR="00C70527" w:rsidRPr="006D1F8B" w:rsidRDefault="00C70527" w:rsidP="00C70527">
      <w:pPr>
        <w:pStyle w:val="Default"/>
        <w:adjustRightInd/>
        <w:rPr>
          <w:rFonts w:ascii="Lato" w:hAnsi="Lato"/>
          <w:sz w:val="22"/>
          <w:szCs w:val="22"/>
        </w:rPr>
      </w:pPr>
      <w:r w:rsidRPr="006D1F8B">
        <w:rPr>
          <w:rFonts w:ascii="Lato" w:hAnsi="Lato"/>
          <w:sz w:val="22"/>
          <w:szCs w:val="22"/>
        </w:rPr>
        <w:t xml:space="preserve">(wynik </w:t>
      </w:r>
      <w:r w:rsidR="005872F8" w:rsidRPr="006D1F8B">
        <w:rPr>
          <w:rFonts w:ascii="Lato" w:hAnsi="Lato"/>
          <w:sz w:val="22"/>
          <w:szCs w:val="22"/>
        </w:rPr>
        <w:t>głosowania</w:t>
      </w:r>
      <w:r w:rsidR="005872F8">
        <w:rPr>
          <w:rFonts w:ascii="Lato" w:hAnsi="Lato"/>
          <w:sz w:val="22"/>
          <w:szCs w:val="22"/>
          <w:u w:val="single"/>
        </w:rPr>
        <w:t>:</w:t>
      </w:r>
      <w:r w:rsidR="005872F8" w:rsidRPr="006D1F8B">
        <w:rPr>
          <w:rFonts w:ascii="Lato" w:hAnsi="Lato"/>
          <w:sz w:val="22"/>
          <w:szCs w:val="22"/>
        </w:rPr>
        <w:t xml:space="preserve"> </w:t>
      </w:r>
      <w:r w:rsidR="003B206C">
        <w:rPr>
          <w:rFonts w:ascii="Lato" w:hAnsi="Lato"/>
          <w:sz w:val="22"/>
          <w:szCs w:val="22"/>
        </w:rPr>
        <w:t>8</w:t>
      </w:r>
      <w:r w:rsidR="001214B4">
        <w:rPr>
          <w:rFonts w:ascii="Lato" w:hAnsi="Lato"/>
          <w:sz w:val="22"/>
          <w:szCs w:val="22"/>
        </w:rPr>
        <w:t xml:space="preserve"> </w:t>
      </w:r>
      <w:r w:rsidR="001F7180" w:rsidRPr="006D1F8B">
        <w:rPr>
          <w:rFonts w:ascii="Lato" w:hAnsi="Lato"/>
          <w:sz w:val="22"/>
          <w:szCs w:val="22"/>
        </w:rPr>
        <w:t xml:space="preserve">za, </w:t>
      </w:r>
      <w:r w:rsidR="001214B4">
        <w:rPr>
          <w:rFonts w:ascii="Lato" w:hAnsi="Lato"/>
          <w:sz w:val="22"/>
          <w:szCs w:val="22"/>
        </w:rPr>
        <w:t xml:space="preserve">0 </w:t>
      </w:r>
      <w:r w:rsidR="001F7180" w:rsidRPr="006D1F8B">
        <w:rPr>
          <w:rFonts w:ascii="Lato" w:hAnsi="Lato"/>
          <w:sz w:val="22"/>
          <w:szCs w:val="22"/>
        </w:rPr>
        <w:t>p</w:t>
      </w:r>
      <w:r w:rsidRPr="006D1F8B">
        <w:rPr>
          <w:rFonts w:ascii="Lato" w:hAnsi="Lato"/>
          <w:sz w:val="22"/>
          <w:szCs w:val="22"/>
        </w:rPr>
        <w:t>rzeciw,</w:t>
      </w:r>
      <w:r w:rsidR="001F7180" w:rsidRPr="006D1F8B">
        <w:rPr>
          <w:rFonts w:ascii="Lato" w:hAnsi="Lato"/>
          <w:sz w:val="22"/>
          <w:szCs w:val="22"/>
        </w:rPr>
        <w:t xml:space="preserve"> </w:t>
      </w:r>
      <w:r w:rsidR="00A35FDD">
        <w:rPr>
          <w:rFonts w:ascii="Lato" w:hAnsi="Lato"/>
          <w:sz w:val="22"/>
          <w:szCs w:val="22"/>
        </w:rPr>
        <w:t xml:space="preserve"> </w:t>
      </w:r>
      <w:bookmarkStart w:id="3" w:name="_GoBack"/>
      <w:bookmarkEnd w:id="3"/>
      <w:r w:rsidR="003B206C">
        <w:rPr>
          <w:rFonts w:ascii="Lato" w:hAnsi="Lato"/>
          <w:sz w:val="22"/>
          <w:szCs w:val="22"/>
        </w:rPr>
        <w:t>0</w:t>
      </w:r>
      <w:r w:rsidR="001214B4">
        <w:rPr>
          <w:rFonts w:ascii="Lato" w:hAnsi="Lato"/>
          <w:sz w:val="22"/>
          <w:szCs w:val="22"/>
        </w:rPr>
        <w:t xml:space="preserve"> </w:t>
      </w:r>
      <w:r w:rsidR="001F7180" w:rsidRPr="006D1F8B">
        <w:rPr>
          <w:rFonts w:ascii="Lato" w:hAnsi="Lato"/>
          <w:sz w:val="22"/>
          <w:szCs w:val="22"/>
        </w:rPr>
        <w:t>g</w:t>
      </w:r>
      <w:r w:rsidRPr="006D1F8B">
        <w:rPr>
          <w:rFonts w:ascii="Lato" w:hAnsi="Lato"/>
          <w:sz w:val="22"/>
          <w:szCs w:val="22"/>
        </w:rPr>
        <w:t>łos</w:t>
      </w:r>
      <w:r w:rsidR="003B206C">
        <w:rPr>
          <w:rFonts w:ascii="Lato" w:hAnsi="Lato"/>
          <w:sz w:val="22"/>
          <w:szCs w:val="22"/>
        </w:rPr>
        <w:t>ów</w:t>
      </w:r>
      <w:r w:rsidR="00C907F8" w:rsidRPr="006D1F8B">
        <w:rPr>
          <w:rFonts w:ascii="Lato" w:hAnsi="Lato"/>
          <w:sz w:val="22"/>
          <w:szCs w:val="22"/>
        </w:rPr>
        <w:t xml:space="preserve"> </w:t>
      </w:r>
      <w:r w:rsidRPr="006D1F8B">
        <w:rPr>
          <w:rFonts w:ascii="Lato" w:hAnsi="Lato"/>
          <w:sz w:val="22"/>
          <w:szCs w:val="22"/>
        </w:rPr>
        <w:t xml:space="preserve">wstrzymujący się) </w:t>
      </w:r>
    </w:p>
    <w:p w14:paraId="526B264D" w14:textId="77777777" w:rsidR="001C0BCB" w:rsidRPr="006D1F8B" w:rsidRDefault="001C0BCB" w:rsidP="00571AE1">
      <w:pPr>
        <w:pStyle w:val="Default"/>
        <w:adjustRightInd/>
        <w:spacing w:after="27"/>
        <w:jc w:val="both"/>
        <w:rPr>
          <w:rFonts w:ascii="Lato" w:hAnsi="Lato"/>
          <w:sz w:val="22"/>
          <w:szCs w:val="22"/>
        </w:rPr>
      </w:pPr>
    </w:p>
    <w:p w14:paraId="73A946A4" w14:textId="77777777" w:rsidR="00B6315E" w:rsidRDefault="00B6315E" w:rsidP="00571AE1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</w:p>
    <w:p w14:paraId="4007E648" w14:textId="77777777" w:rsidR="003B47FF" w:rsidRPr="006D1F8B" w:rsidRDefault="003B47FF" w:rsidP="00571AE1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  <w:b/>
        </w:rPr>
        <w:t>Współprzewodnicząc</w:t>
      </w:r>
      <w:r w:rsidR="00F30A26" w:rsidRPr="006D1F8B">
        <w:rPr>
          <w:rFonts w:ascii="Lato" w:hAnsi="Lato"/>
          <w:b/>
        </w:rPr>
        <w:t>y</w:t>
      </w:r>
      <w:r w:rsidRPr="006D1F8B">
        <w:rPr>
          <w:rFonts w:ascii="Lato" w:hAnsi="Lato"/>
          <w:b/>
        </w:rPr>
        <w:t xml:space="preserve"> Rady</w:t>
      </w:r>
    </w:p>
    <w:p w14:paraId="0A1A36CB" w14:textId="77777777" w:rsidR="003B47FF" w:rsidRPr="006D1F8B" w:rsidRDefault="003B47FF" w:rsidP="00571AE1">
      <w:pPr>
        <w:spacing w:line="276" w:lineRule="auto"/>
        <w:jc w:val="both"/>
        <w:rPr>
          <w:rFonts w:ascii="Lato" w:hAnsi="Lato"/>
        </w:rPr>
      </w:pPr>
    </w:p>
    <w:p w14:paraId="2AB4CD09" w14:textId="77777777" w:rsidR="00C92D90" w:rsidRPr="006D1F8B" w:rsidRDefault="00C92D90" w:rsidP="00571AE1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</w:p>
    <w:p w14:paraId="752A8A17" w14:textId="77777777" w:rsidR="0048150F" w:rsidRPr="006D1F8B" w:rsidRDefault="001214B4" w:rsidP="00571AE1">
      <w:pPr>
        <w:jc w:val="both"/>
        <w:rPr>
          <w:rFonts w:ascii="Lato" w:hAnsi="Lato"/>
        </w:rPr>
      </w:pPr>
      <w:r>
        <w:rPr>
          <w:rFonts w:ascii="Lato" w:hAnsi="Lato"/>
          <w:b/>
        </w:rPr>
        <w:t xml:space="preserve">Anna Mirzyńska </w:t>
      </w:r>
    </w:p>
    <w:p w14:paraId="7C007A8E" w14:textId="77777777" w:rsidR="008B21B8" w:rsidRPr="006D1F8B" w:rsidRDefault="008B21B8" w:rsidP="00571AE1">
      <w:pPr>
        <w:jc w:val="both"/>
        <w:rPr>
          <w:rFonts w:ascii="Lato" w:hAnsi="Lato"/>
        </w:rPr>
      </w:pPr>
    </w:p>
    <w:p w14:paraId="396A907F" w14:textId="77777777" w:rsidR="0037755B" w:rsidRPr="006D1F8B" w:rsidRDefault="001E58A0" w:rsidP="00571AE1">
      <w:pPr>
        <w:jc w:val="both"/>
        <w:rPr>
          <w:rFonts w:ascii="Lato" w:hAnsi="Lato"/>
        </w:rPr>
      </w:pPr>
      <w:r w:rsidRPr="006D1F8B">
        <w:rPr>
          <w:rFonts w:ascii="Lato" w:hAnsi="Lato"/>
        </w:rPr>
        <w:t>Otrzymują:</w:t>
      </w:r>
    </w:p>
    <w:p w14:paraId="48363C2A" w14:textId="77777777" w:rsidR="001E58A0" w:rsidRPr="006D1F8B" w:rsidRDefault="00D63439" w:rsidP="00571AE1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Kancelaria </w:t>
      </w:r>
      <w:r w:rsidR="001E58A0" w:rsidRPr="006D1F8B">
        <w:rPr>
          <w:rFonts w:ascii="Lato" w:hAnsi="Lato"/>
        </w:rPr>
        <w:t>Rady Miasta Krakowa</w:t>
      </w:r>
    </w:p>
    <w:p w14:paraId="63AF03E7" w14:textId="11C61444" w:rsidR="004E3CDA" w:rsidRDefault="00ED0D89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Wydział ds.</w:t>
      </w:r>
      <w:r w:rsidR="004E7068">
        <w:rPr>
          <w:rFonts w:ascii="Lato" w:hAnsi="Lato"/>
        </w:rPr>
        <w:t xml:space="preserve"> Przedsiębiorczości i Innowacji UMK </w:t>
      </w:r>
    </w:p>
    <w:p w14:paraId="4C359D4B" w14:textId="77777777" w:rsidR="001E58A0" w:rsidRPr="006D1F8B" w:rsidRDefault="001E58A0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>aa</w:t>
      </w:r>
      <w:r w:rsidR="004B4803" w:rsidRPr="006D1F8B">
        <w:rPr>
          <w:rFonts w:ascii="Lato" w:hAnsi="Lato"/>
        </w:rPr>
        <w:t>.</w:t>
      </w:r>
    </w:p>
    <w:p w14:paraId="3FE0210F" w14:textId="77777777" w:rsidR="0004002C" w:rsidRPr="006D1F8B" w:rsidRDefault="0004002C" w:rsidP="0004002C">
      <w:pPr>
        <w:jc w:val="both"/>
        <w:rPr>
          <w:rFonts w:ascii="Lato" w:hAnsi="Lato"/>
        </w:rPr>
      </w:pPr>
    </w:p>
    <w:p w14:paraId="14611BFC" w14:textId="77777777" w:rsidR="0004002C" w:rsidRDefault="0004002C" w:rsidP="0004002C">
      <w:pPr>
        <w:jc w:val="both"/>
        <w:rPr>
          <w:rFonts w:ascii="Lato" w:hAnsi="Lato"/>
        </w:rPr>
      </w:pPr>
    </w:p>
    <w:p w14:paraId="6C7B5CB9" w14:textId="77777777" w:rsidR="0004002C" w:rsidRDefault="0004002C" w:rsidP="0004002C">
      <w:pPr>
        <w:jc w:val="both"/>
        <w:rPr>
          <w:rFonts w:ascii="Lato" w:hAnsi="Lato"/>
        </w:rPr>
      </w:pPr>
    </w:p>
    <w:p w14:paraId="53A11EAA" w14:textId="77777777" w:rsidR="0004002C" w:rsidRPr="0004002C" w:rsidRDefault="0004002C" w:rsidP="0004002C">
      <w:pPr>
        <w:jc w:val="both"/>
        <w:rPr>
          <w:rFonts w:ascii="Lato" w:hAnsi="Lato"/>
        </w:rPr>
      </w:pPr>
    </w:p>
    <w:sectPr w:rsidR="0004002C" w:rsidRPr="000400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4B7C" w14:textId="77777777" w:rsidR="00BA3A13" w:rsidRDefault="00BA3A13" w:rsidP="005B3B20">
      <w:r>
        <w:separator/>
      </w:r>
    </w:p>
  </w:endnote>
  <w:endnote w:type="continuationSeparator" w:id="0">
    <w:p w14:paraId="3E0DC806" w14:textId="77777777" w:rsidR="00BA3A13" w:rsidRDefault="00BA3A13" w:rsidP="005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391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740ED" w14:textId="77777777" w:rsidR="005B3B20" w:rsidRDefault="005B3B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2B3E5" w14:textId="77777777" w:rsidR="005B3B20" w:rsidRDefault="005B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38988" w14:textId="77777777" w:rsidR="00BA3A13" w:rsidRDefault="00BA3A13" w:rsidP="005B3B20">
      <w:r>
        <w:separator/>
      </w:r>
    </w:p>
  </w:footnote>
  <w:footnote w:type="continuationSeparator" w:id="0">
    <w:p w14:paraId="684EF2B9" w14:textId="77777777" w:rsidR="00BA3A13" w:rsidRDefault="00BA3A13" w:rsidP="005B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CFE7" w14:textId="77777777" w:rsidR="009E0110" w:rsidRDefault="005B3B20">
    <w:pPr>
      <w:pStyle w:val="Nagwek"/>
    </w:pPr>
    <w:r w:rsidRPr="007606E1">
      <w:rPr>
        <w:noProof/>
        <w:lang w:eastAsia="pl-PL"/>
      </w:rPr>
      <w:drawing>
        <wp:inline distT="0" distB="0" distL="0" distR="0" wp14:anchorId="40359CB3" wp14:editId="63C94EC0">
          <wp:extent cx="1150620" cy="42839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kó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8" cy="4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E0110">
      <w:t xml:space="preserve"> </w:t>
    </w:r>
    <w:r w:rsidR="009E0110">
      <w:tab/>
    </w:r>
    <w:r w:rsidR="009E0110">
      <w:tab/>
    </w:r>
    <w:r>
      <w:t xml:space="preserve">  </w:t>
    </w:r>
    <w:r w:rsidR="009E0110" w:rsidRPr="009E011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CDEFFC8" wp14:editId="520761F0">
          <wp:extent cx="1369742" cy="638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48" cy="65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538898D9" w14:textId="77777777" w:rsidR="005B3B20" w:rsidRDefault="005B3B20">
    <w:pPr>
      <w:pStyle w:val="Nagwek"/>
    </w:pPr>
    <w:r>
      <w:t xml:space="preserve">                                                                                                 </w:t>
    </w:r>
  </w:p>
  <w:p w14:paraId="3A5CA50F" w14:textId="77777777" w:rsidR="00D63439" w:rsidRDefault="00D63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6779"/>
    <w:multiLevelType w:val="hybridMultilevel"/>
    <w:tmpl w:val="95C8A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1178"/>
    <w:multiLevelType w:val="multilevel"/>
    <w:tmpl w:val="A64E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41E2E"/>
    <w:multiLevelType w:val="multilevel"/>
    <w:tmpl w:val="2A1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BB"/>
    <w:rsid w:val="00014D97"/>
    <w:rsid w:val="0001613B"/>
    <w:rsid w:val="0004002C"/>
    <w:rsid w:val="000421D1"/>
    <w:rsid w:val="00046DD7"/>
    <w:rsid w:val="00060D8D"/>
    <w:rsid w:val="00067585"/>
    <w:rsid w:val="000971F2"/>
    <w:rsid w:val="000A5B67"/>
    <w:rsid w:val="000B2057"/>
    <w:rsid w:val="000E7533"/>
    <w:rsid w:val="00111BFE"/>
    <w:rsid w:val="001214B4"/>
    <w:rsid w:val="00137049"/>
    <w:rsid w:val="00154926"/>
    <w:rsid w:val="00156F1F"/>
    <w:rsid w:val="0016025E"/>
    <w:rsid w:val="001A13E1"/>
    <w:rsid w:val="001B58CA"/>
    <w:rsid w:val="001C0BCB"/>
    <w:rsid w:val="001E58A0"/>
    <w:rsid w:val="001F7180"/>
    <w:rsid w:val="00236169"/>
    <w:rsid w:val="00270C55"/>
    <w:rsid w:val="0028244D"/>
    <w:rsid w:val="002D0610"/>
    <w:rsid w:val="002D3FB2"/>
    <w:rsid w:val="002F6DE0"/>
    <w:rsid w:val="00320180"/>
    <w:rsid w:val="00334480"/>
    <w:rsid w:val="00336752"/>
    <w:rsid w:val="0037755B"/>
    <w:rsid w:val="003A2983"/>
    <w:rsid w:val="003B206C"/>
    <w:rsid w:val="003B39FE"/>
    <w:rsid w:val="003B47FF"/>
    <w:rsid w:val="003D4C97"/>
    <w:rsid w:val="003E78E5"/>
    <w:rsid w:val="00410865"/>
    <w:rsid w:val="00441FE3"/>
    <w:rsid w:val="004559F7"/>
    <w:rsid w:val="00456FC3"/>
    <w:rsid w:val="0048150F"/>
    <w:rsid w:val="004B4803"/>
    <w:rsid w:val="004B7C15"/>
    <w:rsid w:val="004D1A13"/>
    <w:rsid w:val="004E3CDA"/>
    <w:rsid w:val="004E7068"/>
    <w:rsid w:val="005058E7"/>
    <w:rsid w:val="00513486"/>
    <w:rsid w:val="00544879"/>
    <w:rsid w:val="00571AE1"/>
    <w:rsid w:val="005872F8"/>
    <w:rsid w:val="005A4674"/>
    <w:rsid w:val="005B3B20"/>
    <w:rsid w:val="005D5F05"/>
    <w:rsid w:val="006B1443"/>
    <w:rsid w:val="006B60A3"/>
    <w:rsid w:val="006D1F8B"/>
    <w:rsid w:val="007226A8"/>
    <w:rsid w:val="00754F9B"/>
    <w:rsid w:val="00796B30"/>
    <w:rsid w:val="007A0588"/>
    <w:rsid w:val="007B3F54"/>
    <w:rsid w:val="007D3D1F"/>
    <w:rsid w:val="008231A6"/>
    <w:rsid w:val="008B21B8"/>
    <w:rsid w:val="008E0511"/>
    <w:rsid w:val="00912D98"/>
    <w:rsid w:val="009511A4"/>
    <w:rsid w:val="00953857"/>
    <w:rsid w:val="009E0110"/>
    <w:rsid w:val="009E75D8"/>
    <w:rsid w:val="009F7EDF"/>
    <w:rsid w:val="00A01B3E"/>
    <w:rsid w:val="00A04D13"/>
    <w:rsid w:val="00A35FDD"/>
    <w:rsid w:val="00A60624"/>
    <w:rsid w:val="00AA48F5"/>
    <w:rsid w:val="00AB010E"/>
    <w:rsid w:val="00AC07AB"/>
    <w:rsid w:val="00AF3722"/>
    <w:rsid w:val="00B6315E"/>
    <w:rsid w:val="00B638FD"/>
    <w:rsid w:val="00B72FDC"/>
    <w:rsid w:val="00B877DA"/>
    <w:rsid w:val="00BA3A13"/>
    <w:rsid w:val="00BA3C18"/>
    <w:rsid w:val="00BE3FCE"/>
    <w:rsid w:val="00C068E0"/>
    <w:rsid w:val="00C46BA3"/>
    <w:rsid w:val="00C635BB"/>
    <w:rsid w:val="00C6561E"/>
    <w:rsid w:val="00C70527"/>
    <w:rsid w:val="00C74F16"/>
    <w:rsid w:val="00C907F8"/>
    <w:rsid w:val="00C92D90"/>
    <w:rsid w:val="00CB3D88"/>
    <w:rsid w:val="00CD3173"/>
    <w:rsid w:val="00CF0E9D"/>
    <w:rsid w:val="00CF1C7D"/>
    <w:rsid w:val="00CF775A"/>
    <w:rsid w:val="00D230F9"/>
    <w:rsid w:val="00D63439"/>
    <w:rsid w:val="00D65EB8"/>
    <w:rsid w:val="00DF0C0F"/>
    <w:rsid w:val="00DF714C"/>
    <w:rsid w:val="00E058E2"/>
    <w:rsid w:val="00EA7B54"/>
    <w:rsid w:val="00ED0D89"/>
    <w:rsid w:val="00F30A26"/>
    <w:rsid w:val="00F4222C"/>
    <w:rsid w:val="00F61A0A"/>
    <w:rsid w:val="00F66DEB"/>
    <w:rsid w:val="00F932CF"/>
    <w:rsid w:val="00FA0529"/>
    <w:rsid w:val="00FA57B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9B1F"/>
  <w15:chartTrackingRefBased/>
  <w15:docId w15:val="{588CEFC8-EC6D-4760-85B0-B6EF0BC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7F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20"/>
  </w:style>
  <w:style w:type="paragraph" w:styleId="Stopka">
    <w:name w:val="footer"/>
    <w:basedOn w:val="Normalny"/>
    <w:link w:val="Stopka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B20"/>
  </w:style>
  <w:style w:type="paragraph" w:styleId="Akapitzlist">
    <w:name w:val="List Paragraph"/>
    <w:basedOn w:val="Normalny"/>
    <w:uiPriority w:val="34"/>
    <w:qFormat/>
    <w:rsid w:val="000A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7AF4-E9D0-4663-86DF-AD44F125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 Damian</dc:creator>
  <cp:keywords/>
  <dc:description/>
  <cp:lastModifiedBy>Kiszka Bożena</cp:lastModifiedBy>
  <cp:revision>27</cp:revision>
  <cp:lastPrinted>2024-10-28T09:45:00Z</cp:lastPrinted>
  <dcterms:created xsi:type="dcterms:W3CDTF">2024-10-15T13:07:00Z</dcterms:created>
  <dcterms:modified xsi:type="dcterms:W3CDTF">2025-02-19T13:41:00Z</dcterms:modified>
</cp:coreProperties>
</file>